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90199" w14:textId="77777777" w:rsidR="00F1276B" w:rsidRDefault="003430A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528C4B9A" wp14:editId="6B3D2E95">
            <wp:simplePos x="0" y="0"/>
            <wp:positionH relativeFrom="column">
              <wp:posOffset>3179444</wp:posOffset>
            </wp:positionH>
            <wp:positionV relativeFrom="paragraph">
              <wp:posOffset>-4441</wp:posOffset>
            </wp:positionV>
            <wp:extent cx="2533650" cy="892643"/>
            <wp:effectExtent l="0" t="0" r="0" b="0"/>
            <wp:wrapNone/>
            <wp:docPr id="4" name="image1.jpg" descr="inr_logo_rou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nr_logo_roug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4F40BE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73A405" w14:textId="77777777" w:rsidR="00F1276B" w:rsidRDefault="00F1276B">
      <w:pPr>
        <w:jc w:val="center"/>
        <w:rPr>
          <w:b/>
          <w:color w:val="FFFFFF"/>
          <w:sz w:val="28"/>
          <w:szCs w:val="28"/>
        </w:rPr>
      </w:pPr>
    </w:p>
    <w:p w14:paraId="21683C58" w14:textId="77777777" w:rsidR="00F1276B" w:rsidRDefault="00F1276B">
      <w:pPr>
        <w:jc w:val="center"/>
        <w:rPr>
          <w:b/>
          <w:color w:val="FFFFFF"/>
          <w:sz w:val="28"/>
          <w:szCs w:val="28"/>
        </w:rPr>
      </w:pPr>
    </w:p>
    <w:p w14:paraId="36DFBE5B" w14:textId="77777777" w:rsidR="00F1276B" w:rsidRDefault="00F1276B">
      <w:pPr>
        <w:jc w:val="center"/>
        <w:rPr>
          <w:b/>
          <w:color w:val="FFFFFF"/>
          <w:sz w:val="28"/>
          <w:szCs w:val="28"/>
        </w:rPr>
      </w:pPr>
    </w:p>
    <w:tbl>
      <w:tblPr>
        <w:tblStyle w:val="a9"/>
        <w:tblW w:w="9620" w:type="dxa"/>
        <w:tblInd w:w="2200" w:type="dxa"/>
        <w:tblLayout w:type="fixed"/>
        <w:tblLook w:val="0400" w:firstRow="0" w:lastRow="0" w:firstColumn="0" w:lastColumn="0" w:noHBand="0" w:noVBand="1"/>
      </w:tblPr>
      <w:tblGrid>
        <w:gridCol w:w="9620"/>
      </w:tblGrid>
      <w:tr w:rsidR="00F1276B" w14:paraId="68C6C79F" w14:textId="77777777">
        <w:tc>
          <w:tcPr>
            <w:tcW w:w="962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096805A" w14:textId="77777777" w:rsidR="00F1276B" w:rsidRDefault="003430AF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CADRE DE MÉMOIRE TECHNIQUE</w:t>
            </w:r>
          </w:p>
        </w:tc>
      </w:tr>
    </w:tbl>
    <w:p w14:paraId="2CE5112E" w14:textId="77777777" w:rsidR="00F1276B" w:rsidRDefault="003430AF">
      <w:pPr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 DES CLAUSES PARTICULIÈRES</w:t>
      </w:r>
    </w:p>
    <w:p w14:paraId="6AD0D332" w14:textId="77777777" w:rsidR="00F1276B" w:rsidRDefault="00F1276B">
      <w:pPr>
        <w:spacing w:after="180"/>
        <w:jc w:val="center"/>
      </w:pPr>
    </w:p>
    <w:tbl>
      <w:tblPr>
        <w:tblStyle w:val="aa"/>
        <w:tblW w:w="7100" w:type="dxa"/>
        <w:tblInd w:w="3462" w:type="dxa"/>
        <w:tblLayout w:type="fixed"/>
        <w:tblLook w:val="0400" w:firstRow="0" w:lastRow="0" w:firstColumn="0" w:lastColumn="0" w:noHBand="0" w:noVBand="1"/>
      </w:tblPr>
      <w:tblGrid>
        <w:gridCol w:w="7100"/>
      </w:tblGrid>
      <w:tr w:rsidR="00F1276B" w14:paraId="7193293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8431BEC" w14:textId="43129945" w:rsidR="00F1276B" w:rsidRDefault="003430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heading=h.5iywzbp51muj" w:colFirst="0" w:colLast="0"/>
            <w:bookmarkEnd w:id="0"/>
            <w:r>
              <w:rPr>
                <w:b/>
                <w:sz w:val="28"/>
                <w:szCs w:val="28"/>
              </w:rPr>
              <w:t xml:space="preserve">Projet </w:t>
            </w:r>
            <w:proofErr w:type="spellStart"/>
            <w:r w:rsidR="00B73FED">
              <w:rPr>
                <w:b/>
                <w:sz w:val="28"/>
                <w:szCs w:val="28"/>
              </w:rPr>
              <w:t>Manifest</w:t>
            </w:r>
            <w:proofErr w:type="spellEnd"/>
            <w:r>
              <w:rPr>
                <w:b/>
                <w:sz w:val="28"/>
                <w:szCs w:val="28"/>
              </w:rPr>
              <w:t xml:space="preserve"> – Marchés de services</w:t>
            </w:r>
          </w:p>
        </w:tc>
      </w:tr>
    </w:tbl>
    <w:p w14:paraId="35A00B54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7DF56C7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Style w:val="ab"/>
        <w:tblpPr w:leftFromText="141" w:rightFromText="141" w:vertAnchor="text" w:tblpX="2081" w:tblpY="111"/>
        <w:tblW w:w="98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41"/>
      </w:tblGrid>
      <w:tr w:rsidR="00F1276B" w14:paraId="5B267E2F" w14:textId="77777777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2E10F227" w14:textId="142F3FFF" w:rsidR="00F1276B" w:rsidRDefault="00C70764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bookmarkStart w:id="1" w:name="_heading=h.a44j9lrbr5np" w:colFirst="0" w:colLast="0"/>
            <w:bookmarkEnd w:id="1"/>
            <w:r>
              <w:rPr>
                <w:b/>
                <w:sz w:val="28"/>
                <w:szCs w:val="28"/>
              </w:rPr>
              <w:t>2025-189</w:t>
            </w:r>
            <w:r w:rsidR="00861F8C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30AF">
              <w:rPr>
                <w:b/>
                <w:sz w:val="28"/>
                <w:szCs w:val="28"/>
              </w:rPr>
              <w:t xml:space="preserve">- lot </w:t>
            </w:r>
            <w:r w:rsidR="00861F8C">
              <w:rPr>
                <w:b/>
                <w:sz w:val="28"/>
                <w:szCs w:val="28"/>
              </w:rPr>
              <w:t>2</w:t>
            </w:r>
            <w:r w:rsidR="003430AF">
              <w:rPr>
                <w:b/>
                <w:sz w:val="28"/>
                <w:szCs w:val="28"/>
              </w:rPr>
              <w:t xml:space="preserve"> </w:t>
            </w:r>
            <w:r w:rsidR="00D47168">
              <w:rPr>
                <w:b/>
                <w:sz w:val="28"/>
                <w:szCs w:val="28"/>
              </w:rPr>
              <w:t xml:space="preserve">- </w:t>
            </w:r>
            <w:r w:rsidR="00D47168" w:rsidRPr="00D47168">
              <w:rPr>
                <w:b/>
                <w:sz w:val="28"/>
                <w:szCs w:val="28"/>
              </w:rPr>
              <w:t>Accompagnement Marketing (WP2 – WP3 et WP4)</w:t>
            </w:r>
          </w:p>
        </w:tc>
      </w:tr>
    </w:tbl>
    <w:p w14:paraId="6EC3BDDE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6657E3F5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4D12703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6D28557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5523FFD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F6D773F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6584776A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5E5FAF2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02D8DCCD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549B5181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6592A212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45608613" w14:textId="77777777" w:rsidR="00F1276B" w:rsidRDefault="003430AF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23045235" w14:textId="77777777" w:rsidR="00F1276B" w:rsidRDefault="003430AF">
      <w:pPr>
        <w:spacing w:after="160" w:line="259" w:lineRule="auto"/>
        <w:jc w:val="left"/>
        <w:rPr>
          <w:b/>
          <w:sz w:val="28"/>
          <w:szCs w:val="28"/>
          <w:u w:val="single"/>
        </w:rPr>
      </w:pPr>
      <w:r>
        <w:br w:type="page"/>
      </w:r>
      <w:r>
        <w:rPr>
          <w:b/>
          <w:sz w:val="28"/>
          <w:szCs w:val="28"/>
          <w:u w:val="single"/>
        </w:rPr>
        <w:lastRenderedPageBreak/>
        <w:t xml:space="preserve">Introduction : </w:t>
      </w:r>
    </w:p>
    <w:p w14:paraId="77D283C8" w14:textId="77777777" w:rsidR="00F1276B" w:rsidRDefault="003430AF">
      <w:pPr>
        <w:rPr>
          <w:sz w:val="24"/>
          <w:szCs w:val="24"/>
        </w:rPr>
      </w:pPr>
      <w:r>
        <w:rPr>
          <w:sz w:val="24"/>
          <w:szCs w:val="24"/>
        </w:rPr>
        <w:t xml:space="preserve">Le présent cadre de mémoire technique permet de guider le candidat dans la remise de son offre technique. </w:t>
      </w:r>
    </w:p>
    <w:p w14:paraId="62168943" w14:textId="77777777" w:rsidR="00F1276B" w:rsidRDefault="00F1276B">
      <w:pPr>
        <w:rPr>
          <w:sz w:val="24"/>
          <w:szCs w:val="24"/>
        </w:rPr>
      </w:pPr>
    </w:p>
    <w:p w14:paraId="159CC80D" w14:textId="77777777" w:rsidR="00F1276B" w:rsidRDefault="003430AF">
      <w:pPr>
        <w:rPr>
          <w:sz w:val="24"/>
          <w:szCs w:val="24"/>
        </w:rPr>
      </w:pPr>
      <w:r>
        <w:rPr>
          <w:sz w:val="24"/>
          <w:szCs w:val="24"/>
        </w:rPr>
        <w:t>Il permettra à Inria de juger les offres des candidats sur les critères 2 et 3 tels que mentionnés dans le règlement de la consultation</w:t>
      </w:r>
    </w:p>
    <w:p w14:paraId="3AB3661A" w14:textId="77777777" w:rsidR="00F1276B" w:rsidRDefault="00F1276B">
      <w:pPr>
        <w:rPr>
          <w:sz w:val="24"/>
          <w:szCs w:val="24"/>
        </w:rPr>
      </w:pPr>
    </w:p>
    <w:p w14:paraId="0F60C2F3" w14:textId="77777777" w:rsidR="00F1276B" w:rsidRDefault="003430AF">
      <w:pPr>
        <w:rPr>
          <w:sz w:val="24"/>
          <w:szCs w:val="24"/>
        </w:rPr>
      </w:pPr>
      <w:r>
        <w:rPr>
          <w:sz w:val="24"/>
          <w:szCs w:val="24"/>
        </w:rPr>
        <w:t>Le candidat a la possibilité d’apporter des informations supplémentaires ou des annexes si ces éléments sont utiles à l’appréciation de son offre.</w:t>
      </w:r>
    </w:p>
    <w:p w14:paraId="0E238D0B" w14:textId="77777777" w:rsidR="00F1276B" w:rsidRDefault="00F1276B">
      <w:pPr>
        <w:rPr>
          <w:sz w:val="24"/>
          <w:szCs w:val="24"/>
          <w:highlight w:val="yellow"/>
        </w:rPr>
      </w:pPr>
    </w:p>
    <w:p w14:paraId="04E68B48" w14:textId="77777777" w:rsidR="00F1276B" w:rsidRDefault="00F1276B">
      <w:pPr>
        <w:rPr>
          <w:sz w:val="24"/>
          <w:szCs w:val="24"/>
        </w:rPr>
      </w:pPr>
    </w:p>
    <w:p w14:paraId="1B7A0A0C" w14:textId="77777777" w:rsidR="00F1276B" w:rsidRDefault="00F1276B">
      <w:pPr>
        <w:rPr>
          <w:sz w:val="24"/>
          <w:szCs w:val="24"/>
        </w:rPr>
      </w:pPr>
    </w:p>
    <w:p w14:paraId="33E02D60" w14:textId="77777777" w:rsidR="00F1276B" w:rsidRDefault="00F1276B">
      <w:pPr>
        <w:rPr>
          <w:sz w:val="24"/>
          <w:szCs w:val="24"/>
        </w:rPr>
      </w:pPr>
    </w:p>
    <w:p w14:paraId="3A398C80" w14:textId="77777777" w:rsidR="00F1276B" w:rsidRDefault="00F1276B">
      <w:pPr>
        <w:rPr>
          <w:sz w:val="24"/>
          <w:szCs w:val="24"/>
        </w:rPr>
      </w:pPr>
    </w:p>
    <w:p w14:paraId="4CCFCF0F" w14:textId="77777777" w:rsidR="00F1276B" w:rsidRDefault="00F1276B">
      <w:pPr>
        <w:rPr>
          <w:sz w:val="24"/>
          <w:szCs w:val="24"/>
        </w:rPr>
      </w:pPr>
    </w:p>
    <w:p w14:paraId="5B475401" w14:textId="77777777" w:rsidR="00F1276B" w:rsidRDefault="00F1276B">
      <w:pPr>
        <w:rPr>
          <w:sz w:val="24"/>
          <w:szCs w:val="24"/>
        </w:rPr>
      </w:pPr>
    </w:p>
    <w:p w14:paraId="5A6E973C" w14:textId="77777777" w:rsidR="00F1276B" w:rsidRDefault="00F1276B">
      <w:pPr>
        <w:rPr>
          <w:sz w:val="24"/>
          <w:szCs w:val="24"/>
        </w:rPr>
      </w:pPr>
    </w:p>
    <w:p w14:paraId="5FACAFB6" w14:textId="77777777" w:rsidR="00F1276B" w:rsidRDefault="00F1276B">
      <w:pPr>
        <w:rPr>
          <w:sz w:val="24"/>
          <w:szCs w:val="24"/>
        </w:rPr>
      </w:pPr>
    </w:p>
    <w:p w14:paraId="7EDDCDED" w14:textId="77777777" w:rsidR="00F1276B" w:rsidRDefault="00F1276B">
      <w:pPr>
        <w:rPr>
          <w:sz w:val="24"/>
          <w:szCs w:val="24"/>
        </w:rPr>
      </w:pPr>
    </w:p>
    <w:p w14:paraId="1E32041F" w14:textId="77777777" w:rsidR="00F1276B" w:rsidRDefault="00F1276B">
      <w:pPr>
        <w:rPr>
          <w:sz w:val="24"/>
          <w:szCs w:val="24"/>
        </w:rPr>
      </w:pPr>
    </w:p>
    <w:p w14:paraId="7FD4D906" w14:textId="77777777" w:rsidR="00F1276B" w:rsidRDefault="00F1276B">
      <w:pPr>
        <w:rPr>
          <w:sz w:val="24"/>
          <w:szCs w:val="24"/>
        </w:rPr>
      </w:pPr>
    </w:p>
    <w:p w14:paraId="2396AB20" w14:textId="77777777" w:rsidR="00F1276B" w:rsidRDefault="00F1276B">
      <w:pPr>
        <w:rPr>
          <w:sz w:val="24"/>
          <w:szCs w:val="24"/>
        </w:rPr>
      </w:pPr>
    </w:p>
    <w:p w14:paraId="662FAC7C" w14:textId="77777777" w:rsidR="00F1276B" w:rsidRDefault="00F1276B">
      <w:pPr>
        <w:rPr>
          <w:sz w:val="24"/>
          <w:szCs w:val="24"/>
        </w:rPr>
      </w:pPr>
    </w:p>
    <w:p w14:paraId="4DF90449" w14:textId="77777777" w:rsidR="00F1276B" w:rsidRDefault="00F1276B">
      <w:pPr>
        <w:rPr>
          <w:sz w:val="24"/>
          <w:szCs w:val="24"/>
        </w:rPr>
      </w:pPr>
    </w:p>
    <w:p w14:paraId="65264C4B" w14:textId="77777777" w:rsidR="00F1276B" w:rsidRDefault="00F1276B">
      <w:pPr>
        <w:rPr>
          <w:sz w:val="24"/>
          <w:szCs w:val="24"/>
        </w:rPr>
      </w:pPr>
    </w:p>
    <w:p w14:paraId="0949C90B" w14:textId="77777777" w:rsidR="00F1276B" w:rsidRDefault="00F1276B">
      <w:pPr>
        <w:rPr>
          <w:sz w:val="24"/>
          <w:szCs w:val="24"/>
        </w:rPr>
      </w:pPr>
    </w:p>
    <w:p w14:paraId="6EB25EC5" w14:textId="77777777" w:rsidR="00F1276B" w:rsidRDefault="00F1276B">
      <w:pPr>
        <w:rPr>
          <w:sz w:val="24"/>
          <w:szCs w:val="24"/>
        </w:rPr>
      </w:pPr>
    </w:p>
    <w:p w14:paraId="4BEA991C" w14:textId="77777777" w:rsidR="00F1276B" w:rsidRDefault="00F1276B">
      <w:pPr>
        <w:rPr>
          <w:sz w:val="24"/>
          <w:szCs w:val="24"/>
        </w:rPr>
      </w:pPr>
    </w:p>
    <w:p w14:paraId="0200B698" w14:textId="77777777" w:rsidR="00F1276B" w:rsidRDefault="00F1276B">
      <w:pPr>
        <w:rPr>
          <w:sz w:val="24"/>
          <w:szCs w:val="24"/>
        </w:rPr>
      </w:pPr>
    </w:p>
    <w:p w14:paraId="70699C83" w14:textId="77777777" w:rsidR="00F1276B" w:rsidRDefault="00F1276B">
      <w:pPr>
        <w:rPr>
          <w:sz w:val="24"/>
          <w:szCs w:val="24"/>
        </w:rPr>
      </w:pPr>
    </w:p>
    <w:p w14:paraId="1EA64FBF" w14:textId="77777777" w:rsidR="00F1276B" w:rsidRDefault="00F1276B">
      <w:pPr>
        <w:rPr>
          <w:sz w:val="24"/>
          <w:szCs w:val="24"/>
        </w:rPr>
      </w:pPr>
    </w:p>
    <w:p w14:paraId="6D4E0A0E" w14:textId="77777777" w:rsidR="00F1276B" w:rsidRDefault="00F1276B">
      <w:pPr>
        <w:rPr>
          <w:sz w:val="24"/>
          <w:szCs w:val="24"/>
        </w:rPr>
      </w:pPr>
    </w:p>
    <w:p w14:paraId="65E4B9B6" w14:textId="77777777" w:rsidR="00F1276B" w:rsidRDefault="00F1276B">
      <w:pPr>
        <w:rPr>
          <w:sz w:val="24"/>
          <w:szCs w:val="24"/>
        </w:rPr>
      </w:pPr>
    </w:p>
    <w:p w14:paraId="12B57A6C" w14:textId="77777777" w:rsidR="00F1276B" w:rsidRDefault="003430AF">
      <w:pPr>
        <w:rPr>
          <w:rFonts w:ascii="Times New Roman" w:eastAsia="Times New Roman" w:hAnsi="Times New Roman"/>
          <w:sz w:val="24"/>
          <w:szCs w:val="24"/>
        </w:rPr>
      </w:pPr>
      <w:r>
        <w:rPr>
          <w:b/>
          <w:sz w:val="22"/>
          <w:szCs w:val="22"/>
          <w:u w:val="single"/>
        </w:rPr>
        <w:lastRenderedPageBreak/>
        <w:t>Les offres seront jugées à partir de la note méthodologique demandée sur les critères suivants :</w:t>
      </w:r>
    </w:p>
    <w:p w14:paraId="57264C03" w14:textId="77777777" w:rsidR="00F1276B" w:rsidRDefault="00F1276B">
      <w:pPr>
        <w:rPr>
          <w:sz w:val="24"/>
          <w:szCs w:val="24"/>
        </w:rPr>
      </w:pPr>
    </w:p>
    <w:tbl>
      <w:tblPr>
        <w:tblStyle w:val="ad"/>
        <w:tblW w:w="1586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6"/>
        <w:gridCol w:w="7500"/>
      </w:tblGrid>
      <w:tr w:rsidR="00F1276B" w14:paraId="67D5B9A6" w14:textId="77777777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35C4CE69" w14:textId="79497930" w:rsidR="00F1276B" w:rsidRDefault="00343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Critère 1 : Prix (</w:t>
            </w:r>
            <w:r w:rsidR="00544532">
              <w:rPr>
                <w:b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</w:rPr>
              <w:t>%)</w:t>
            </w:r>
          </w:p>
          <w:p w14:paraId="5A2F68D6" w14:textId="77777777" w:rsidR="00F1276B" w:rsidRDefault="00F1276B">
            <w:pPr>
              <w:rPr>
                <w:b/>
                <w:sz w:val="24"/>
                <w:szCs w:val="24"/>
              </w:rPr>
            </w:pPr>
          </w:p>
        </w:tc>
      </w:tr>
      <w:tr w:rsidR="00F1276B" w14:paraId="5C9A85EF" w14:textId="77777777">
        <w:trPr>
          <w:trHeight w:val="295"/>
        </w:trPr>
        <w:tc>
          <w:tcPr>
            <w:tcW w:w="8366" w:type="dxa"/>
            <w:shd w:val="clear" w:color="auto" w:fill="D9D9D9"/>
          </w:tcPr>
          <w:p w14:paraId="0D400254" w14:textId="77777777" w:rsidR="00F1276B" w:rsidRDefault="00343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6BA60F01" w14:textId="77777777" w:rsidR="00F1276B" w:rsidRDefault="00343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F1276B" w14:paraId="40C8FA20" w14:textId="77777777">
        <w:trPr>
          <w:trHeight w:val="1679"/>
        </w:trPr>
        <w:tc>
          <w:tcPr>
            <w:tcW w:w="8366" w:type="dxa"/>
            <w:vAlign w:val="center"/>
          </w:tcPr>
          <w:p w14:paraId="2F11034F" w14:textId="6E497790" w:rsidR="00F1276B" w:rsidRDefault="00343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3"/>
              <w:rPr>
                <w:color w:val="000000"/>
                <w:sz w:val="24"/>
                <w:szCs w:val="24"/>
              </w:rPr>
            </w:pPr>
            <w:r>
              <w:t>Le candidat détaillera le montant des prestations envisagées (en JH)</w:t>
            </w:r>
          </w:p>
        </w:tc>
        <w:tc>
          <w:tcPr>
            <w:tcW w:w="7500" w:type="dxa"/>
          </w:tcPr>
          <w:p w14:paraId="3AB8AD3D" w14:textId="77777777" w:rsidR="00F1276B" w:rsidRDefault="00F1276B">
            <w:pPr>
              <w:jc w:val="center"/>
              <w:rPr>
                <w:sz w:val="24"/>
                <w:szCs w:val="24"/>
              </w:rPr>
            </w:pPr>
          </w:p>
          <w:p w14:paraId="59DAD832" w14:textId="77777777" w:rsidR="00F1276B" w:rsidRDefault="003430AF">
            <w:pPr>
              <w:jc w:val="center"/>
              <w:rPr>
                <w:sz w:val="24"/>
                <w:szCs w:val="24"/>
              </w:rPr>
            </w:pPr>
            <w:r>
              <w:t>Le candidat proposera en annexe une pièce financière comprenant le nombre de jours envisagés pour la mission ainsi que le tarif journalier proposé</w:t>
            </w:r>
            <w:r>
              <w:rPr>
                <w:sz w:val="24"/>
                <w:szCs w:val="24"/>
              </w:rPr>
              <w:t>.</w:t>
            </w:r>
          </w:p>
          <w:p w14:paraId="3BA4EA9A" w14:textId="77777777" w:rsidR="00F1276B" w:rsidRDefault="00F1276B">
            <w:pPr>
              <w:rPr>
                <w:sz w:val="24"/>
                <w:szCs w:val="24"/>
              </w:rPr>
            </w:pPr>
          </w:p>
        </w:tc>
      </w:tr>
    </w:tbl>
    <w:tbl>
      <w:tblPr>
        <w:tblStyle w:val="ac"/>
        <w:tblW w:w="1586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6"/>
        <w:gridCol w:w="7500"/>
      </w:tblGrid>
      <w:tr w:rsidR="003430AF" w14:paraId="4F6FDAD1" w14:textId="77777777" w:rsidTr="00770F50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5A1AC120" w14:textId="24380C3F" w:rsidR="003430AF" w:rsidRDefault="003430AF" w:rsidP="00021F00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Critère 2 : </w:t>
            </w:r>
            <w:r w:rsidR="00021F00">
              <w:t xml:space="preserve"> </w:t>
            </w:r>
            <w:r w:rsidR="00021F00" w:rsidRPr="00021F00">
              <w:rPr>
                <w:b/>
              </w:rPr>
              <w:t>Critères techniques (60 %)</w:t>
            </w:r>
          </w:p>
        </w:tc>
      </w:tr>
      <w:tr w:rsidR="003430AF" w14:paraId="3F3FD1D3" w14:textId="77777777" w:rsidTr="00770F50">
        <w:trPr>
          <w:trHeight w:val="295"/>
        </w:trPr>
        <w:tc>
          <w:tcPr>
            <w:tcW w:w="8366" w:type="dxa"/>
            <w:shd w:val="clear" w:color="auto" w:fill="D9D9D9"/>
          </w:tcPr>
          <w:p w14:paraId="112A56E0" w14:textId="77777777" w:rsidR="003430AF" w:rsidRDefault="003430AF" w:rsidP="00770F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205385C6" w14:textId="77777777" w:rsidR="003430AF" w:rsidRDefault="003430AF" w:rsidP="00770F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3430AF" w14:paraId="645B737D" w14:textId="77777777" w:rsidTr="00770F50">
        <w:trPr>
          <w:trHeight w:val="1587"/>
        </w:trPr>
        <w:tc>
          <w:tcPr>
            <w:tcW w:w="8366" w:type="dxa"/>
            <w:vAlign w:val="center"/>
          </w:tcPr>
          <w:p w14:paraId="485751C4" w14:textId="4BA5918C" w:rsidR="003430AF" w:rsidRDefault="003430AF" w:rsidP="00770F50">
            <w:r>
              <w:rPr>
                <w:color w:val="000000"/>
              </w:rPr>
              <w:t>2.1 Sous critère 1 (</w:t>
            </w:r>
            <w:r w:rsidR="00544532">
              <w:t>25</w:t>
            </w:r>
            <w:r>
              <w:rPr>
                <w:color w:val="000000"/>
              </w:rPr>
              <w:t>%</w:t>
            </w:r>
            <w:proofErr w:type="gramStart"/>
            <w:r>
              <w:rPr>
                <w:color w:val="000000"/>
              </w:rPr>
              <w:t>):</w:t>
            </w:r>
            <w:proofErr w:type="gramEnd"/>
            <w:r>
              <w:rPr>
                <w:color w:val="000000"/>
              </w:rPr>
              <w:t xml:space="preserve"> </w:t>
            </w:r>
            <w:r w:rsidR="00230D10" w:rsidRPr="00230D10">
              <w:t>Le candidat fournira une analyse complète des besoins du projet et proposera des solutions adaptées, mettant en avant la plus-value technique et la pertinence pour le projet.</w:t>
            </w:r>
          </w:p>
        </w:tc>
        <w:tc>
          <w:tcPr>
            <w:tcW w:w="7500" w:type="dxa"/>
          </w:tcPr>
          <w:p w14:paraId="58E8A810" w14:textId="77777777" w:rsidR="003430AF" w:rsidRDefault="003430AF" w:rsidP="00770F50"/>
          <w:p w14:paraId="7084622C" w14:textId="77777777" w:rsidR="003430AF" w:rsidRDefault="003430AF" w:rsidP="00770F50"/>
          <w:p w14:paraId="21B73590" w14:textId="77777777" w:rsidR="003430AF" w:rsidRDefault="003430AF" w:rsidP="00770F50"/>
          <w:p w14:paraId="0C8E874B" w14:textId="77777777" w:rsidR="003430AF" w:rsidRDefault="003430AF" w:rsidP="00770F50"/>
          <w:p w14:paraId="52E901A4" w14:textId="77777777" w:rsidR="003430AF" w:rsidRDefault="003430AF" w:rsidP="00770F50"/>
          <w:p w14:paraId="4FF0CFA9" w14:textId="77777777" w:rsidR="003430AF" w:rsidRDefault="003430AF" w:rsidP="00770F50"/>
        </w:tc>
      </w:tr>
      <w:tr w:rsidR="003430AF" w14:paraId="3F9E3984" w14:textId="77777777" w:rsidTr="00770F50">
        <w:trPr>
          <w:trHeight w:val="1192"/>
        </w:trPr>
        <w:tc>
          <w:tcPr>
            <w:tcW w:w="8366" w:type="dxa"/>
            <w:vAlign w:val="center"/>
          </w:tcPr>
          <w:p w14:paraId="6D43D2B2" w14:textId="357B6894" w:rsidR="00021F00" w:rsidRDefault="003430AF" w:rsidP="00021F00">
            <w:r>
              <w:rPr>
                <w:color w:val="000000"/>
              </w:rPr>
              <w:t>2.2 Sous critère 2 (</w:t>
            </w:r>
            <w:r w:rsidR="00544532">
              <w:t>15</w:t>
            </w:r>
            <w:r>
              <w:rPr>
                <w:color w:val="000000"/>
              </w:rPr>
              <w:t xml:space="preserve">%) : </w:t>
            </w:r>
            <w:r w:rsidR="00230D10">
              <w:t>Le candidat présentera des projets similaires pour démontrer son expertise et la qualité de ses réalisations.</w:t>
            </w:r>
          </w:p>
          <w:p w14:paraId="4513B5E2" w14:textId="5DF6E542" w:rsidR="003430AF" w:rsidRDefault="003430AF" w:rsidP="00770F50">
            <w:pPr>
              <w:rPr>
                <w:color w:val="000000"/>
              </w:rPr>
            </w:pPr>
          </w:p>
        </w:tc>
        <w:tc>
          <w:tcPr>
            <w:tcW w:w="7500" w:type="dxa"/>
          </w:tcPr>
          <w:p w14:paraId="203580E3" w14:textId="77777777" w:rsidR="003430AF" w:rsidRDefault="003430AF" w:rsidP="00770F50"/>
        </w:tc>
      </w:tr>
      <w:tr w:rsidR="003430AF" w14:paraId="5CDE2F90" w14:textId="77777777" w:rsidTr="00770F50">
        <w:trPr>
          <w:trHeight w:val="1192"/>
        </w:trPr>
        <w:tc>
          <w:tcPr>
            <w:tcW w:w="8366" w:type="dxa"/>
            <w:vAlign w:val="center"/>
          </w:tcPr>
          <w:p w14:paraId="34114782" w14:textId="1840C82C" w:rsidR="003430AF" w:rsidRDefault="003430AF" w:rsidP="00770F50">
            <w:r>
              <w:t xml:space="preserve">2.3 </w:t>
            </w:r>
            <w:r w:rsidR="00021F00">
              <w:rPr>
                <w:color w:val="000000"/>
              </w:rPr>
              <w:t>Sous critère 3 (</w:t>
            </w:r>
            <w:r w:rsidR="00544532">
              <w:t>20</w:t>
            </w:r>
            <w:r w:rsidR="00021F00">
              <w:rPr>
                <w:color w:val="000000"/>
              </w:rPr>
              <w:t xml:space="preserve">%) : </w:t>
            </w:r>
            <w:r w:rsidR="00544532" w:rsidRPr="00544532">
              <w:t xml:space="preserve">Le candidat proposera une méthodologie claire et cohérente, incluant une roadmap et un planning prévisionnel, garantissant la faisabilité technique et l’adéquation avec les objectifs du projet. </w:t>
            </w:r>
          </w:p>
        </w:tc>
        <w:tc>
          <w:tcPr>
            <w:tcW w:w="7500" w:type="dxa"/>
          </w:tcPr>
          <w:p w14:paraId="15F115CE" w14:textId="77777777" w:rsidR="003430AF" w:rsidRDefault="003430AF" w:rsidP="00770F50"/>
        </w:tc>
      </w:tr>
      <w:tr w:rsidR="00021F00" w14:paraId="5AFD32D6" w14:textId="77777777" w:rsidTr="00D847D4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2ECF1FA1" w14:textId="50465083" w:rsidR="00021F00" w:rsidRDefault="00021F00" w:rsidP="00021F00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Critère 3 : </w:t>
            </w:r>
            <w:r>
              <w:t xml:space="preserve">  </w:t>
            </w:r>
            <w:r w:rsidRPr="00021F00">
              <w:rPr>
                <w:b/>
              </w:rPr>
              <w:t>Critères organisationnels (</w:t>
            </w:r>
            <w:r w:rsidR="00544532">
              <w:rPr>
                <w:b/>
              </w:rPr>
              <w:t>10</w:t>
            </w:r>
            <w:r w:rsidRPr="00021F00">
              <w:rPr>
                <w:b/>
              </w:rPr>
              <w:t xml:space="preserve"> %)</w:t>
            </w:r>
          </w:p>
        </w:tc>
      </w:tr>
      <w:tr w:rsidR="00021F00" w14:paraId="238931DB" w14:textId="77777777" w:rsidTr="00D847D4">
        <w:trPr>
          <w:trHeight w:val="295"/>
        </w:trPr>
        <w:tc>
          <w:tcPr>
            <w:tcW w:w="8366" w:type="dxa"/>
            <w:shd w:val="clear" w:color="auto" w:fill="D9D9D9"/>
          </w:tcPr>
          <w:p w14:paraId="3E94234B" w14:textId="77777777" w:rsidR="00021F00" w:rsidRDefault="00021F00" w:rsidP="00D84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541ACF22" w14:textId="77777777" w:rsidR="00021F00" w:rsidRDefault="00021F00" w:rsidP="00D84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021F00" w14:paraId="667518D3" w14:textId="77777777" w:rsidTr="002F1E8D">
        <w:trPr>
          <w:trHeight w:val="295"/>
        </w:trPr>
        <w:tc>
          <w:tcPr>
            <w:tcW w:w="8366" w:type="dxa"/>
            <w:shd w:val="clear" w:color="auto" w:fill="auto"/>
            <w:vAlign w:val="center"/>
          </w:tcPr>
          <w:p w14:paraId="3ACB1488" w14:textId="69ACFE68" w:rsidR="00021F00" w:rsidRPr="00230D10" w:rsidRDefault="00021F00" w:rsidP="00230D10">
            <w:pPr>
              <w:rPr>
                <w:color w:val="000000"/>
              </w:rPr>
            </w:pPr>
            <w:r>
              <w:rPr>
                <w:color w:val="000000"/>
              </w:rPr>
              <w:t xml:space="preserve">3.1 </w:t>
            </w:r>
            <w:r w:rsidR="00230D10">
              <w:rPr>
                <w:color w:val="000000"/>
              </w:rPr>
              <w:t xml:space="preserve">Sous critère </w:t>
            </w:r>
            <w:r w:rsidR="00230D10" w:rsidRPr="00230D10">
              <w:rPr>
                <w:color w:val="000000"/>
              </w:rPr>
              <w:t>1 (1</w:t>
            </w:r>
            <w:r w:rsidR="00544532">
              <w:rPr>
                <w:color w:val="000000"/>
              </w:rPr>
              <w:t>0</w:t>
            </w:r>
            <w:r w:rsidR="00230D10" w:rsidRPr="00230D10">
              <w:rPr>
                <w:color w:val="000000"/>
              </w:rPr>
              <w:t>%) :</w:t>
            </w:r>
            <w:r w:rsidR="00230D10">
              <w:rPr>
                <w:color w:val="000000"/>
              </w:rPr>
              <w:t xml:space="preserve"> </w:t>
            </w:r>
            <w:r w:rsidR="00230D10" w:rsidRPr="00230D10">
              <w:rPr>
                <w:color w:val="000000"/>
              </w:rPr>
              <w:t>Le candidat fournira une gestion de projet efficace, en s’appuyant sur son expérience en coordination d’équipe et suivi des différentes phases du projet.</w:t>
            </w:r>
            <w:r w:rsidR="00230D10" w:rsidRPr="00230D10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0" w:type="dxa"/>
            <w:shd w:val="clear" w:color="auto" w:fill="auto"/>
          </w:tcPr>
          <w:p w14:paraId="1BDF7415" w14:textId="77777777" w:rsidR="00021F00" w:rsidRDefault="00021F00" w:rsidP="00021F0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93071D7" w14:textId="77777777" w:rsidR="00F1276B" w:rsidRDefault="00F1276B" w:rsidP="00D47168"/>
    <w:sectPr w:rsidR="00F1276B">
      <w:footerReference w:type="default" r:id="rId8"/>
      <w:pgSz w:w="16838" w:h="11906" w:orient="landscape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2E04" w14:textId="77777777" w:rsidR="00B400B9" w:rsidRDefault="00B400B9">
      <w:r>
        <w:separator/>
      </w:r>
    </w:p>
  </w:endnote>
  <w:endnote w:type="continuationSeparator" w:id="0">
    <w:p w14:paraId="4B515863" w14:textId="77777777" w:rsidR="00B400B9" w:rsidRDefault="00B4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1014" w14:textId="77777777" w:rsidR="00F1276B" w:rsidRDefault="003430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  <w:sz w:val="18"/>
        <w:szCs w:val="18"/>
      </w:rPr>
      <w:t xml:space="preserve">Page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>
      <w:rPr>
        <w:b/>
        <w:color w:val="000000"/>
        <w:sz w:val="22"/>
        <w:szCs w:val="22"/>
      </w:rPr>
      <w:fldChar w:fldCharType="end"/>
    </w:r>
    <w:r>
      <w:rPr>
        <w:color w:val="000000"/>
        <w:sz w:val="18"/>
        <w:szCs w:val="18"/>
      </w:rPr>
      <w:t xml:space="preserve"> sur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NUMPAGES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>
      <w:rPr>
        <w:b/>
        <w:color w:val="000000"/>
        <w:sz w:val="22"/>
        <w:szCs w:val="22"/>
      </w:rPr>
      <w:fldChar w:fldCharType="end"/>
    </w:r>
  </w:p>
  <w:p w14:paraId="0E1F9806" w14:textId="77777777" w:rsidR="00F1276B" w:rsidRDefault="00F127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C3FCB" w14:textId="77777777" w:rsidR="00B400B9" w:rsidRDefault="00B400B9">
      <w:r>
        <w:separator/>
      </w:r>
    </w:p>
  </w:footnote>
  <w:footnote w:type="continuationSeparator" w:id="0">
    <w:p w14:paraId="08B62C5D" w14:textId="77777777" w:rsidR="00B400B9" w:rsidRDefault="00B40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76B"/>
    <w:rsid w:val="00021F00"/>
    <w:rsid w:val="00230D10"/>
    <w:rsid w:val="003430AF"/>
    <w:rsid w:val="0042400F"/>
    <w:rsid w:val="00544532"/>
    <w:rsid w:val="00861F8C"/>
    <w:rsid w:val="00B400B9"/>
    <w:rsid w:val="00B73FED"/>
    <w:rsid w:val="00C70764"/>
    <w:rsid w:val="00C75FFF"/>
    <w:rsid w:val="00D47168"/>
    <w:rsid w:val="00F1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4A7B"/>
  <w15:docId w15:val="{B1E0934C-C879-4ECC-9249-5F923757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rPr>
      <w:rFonts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Sansinterligne">
    <w:name w:val="No Spacing"/>
    <w:uiPriority w:val="1"/>
    <w:qFormat/>
    <w:rsid w:val="003C50B4"/>
    <w:pPr>
      <w:spacing w:before="100"/>
    </w:pPr>
    <w:rPr>
      <w:rFonts w:cs="Times New Roman"/>
      <w:sz w:val="24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Rvision">
    <w:name w:val="Revision"/>
    <w:hidden/>
    <w:uiPriority w:val="99"/>
    <w:semiHidden/>
    <w:rsid w:val="006323B3"/>
    <w:pPr>
      <w:jc w:val="left"/>
    </w:pPr>
    <w:rPr>
      <w:rFonts w:cs="Times New Roman"/>
    </w:r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021F00"/>
    <w:pPr>
      <w:autoSpaceDE w:val="0"/>
      <w:autoSpaceDN w:val="0"/>
      <w:adjustRightInd w:val="0"/>
      <w:jc w:val="left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I+q/zxxmApBDet/Qpcf0puXNsQ==">CgMxLjAyDmguNWl5d3picDUxbXVqMg5oLmE0NGo5bHJicjVucDgAciExRGhTSExSN001VG03ZEdYMURyQ2paWEFBOThwLURPOVY=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Violaine Du Poerier De Portbail</dc:creator>
  <cp:lastModifiedBy>Carmen Contamin</cp:lastModifiedBy>
  <cp:revision>5</cp:revision>
  <dcterms:created xsi:type="dcterms:W3CDTF">2025-10-19T19:43:00Z</dcterms:created>
  <dcterms:modified xsi:type="dcterms:W3CDTF">2025-10-20T13:20:00Z</dcterms:modified>
</cp:coreProperties>
</file>